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2654AF">
      <w:pPr>
        <w:spacing w:line="560" w:lineRule="exact"/>
        <w:outlineLvl w:val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</w:rPr>
        <w:t>3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 w14:paraId="098BC280">
      <w:pPr>
        <w:pStyle w:val="7"/>
        <w:rPr>
          <w:rFonts w:ascii="CESI黑体-GB2312" w:hAnsi="CESI黑体-GB2312" w:eastAsia="CESI黑体-GB2312" w:cs="CESI黑体-GB2312"/>
          <w:szCs w:val="32"/>
        </w:rPr>
      </w:pPr>
    </w:p>
    <w:p w14:paraId="1D84F90B">
      <w:pPr>
        <w:pStyle w:val="5"/>
        <w:spacing w:line="560" w:lineRule="exact"/>
        <w:ind w:firstLine="610"/>
      </w:pPr>
      <w:r>
        <w:rPr>
          <w:rFonts w:hint="eastAsia" w:ascii="仿宋_GB2312" w:hAnsi="华文仿宋" w:eastAsia="仿宋_GB2312"/>
          <w:w w:val="96"/>
        </w:rPr>
        <w:t xml:space="preserve">  </w:t>
      </w:r>
    </w:p>
    <w:tbl>
      <w:tblPr>
        <w:tblStyle w:val="16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4"/>
      </w:tblGrid>
      <w:tr w14:paraId="489A86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6" w:hRule="atLeast"/>
          <w:jc w:val="center"/>
        </w:trPr>
        <w:tc>
          <w:tcPr>
            <w:tcW w:w="8024" w:type="dxa"/>
            <w:tcBorders>
              <w:tl2br w:val="nil"/>
              <w:tr2bl w:val="nil"/>
            </w:tcBorders>
          </w:tcPr>
          <w:p w14:paraId="1152EFD1">
            <w:pPr>
              <w:pStyle w:val="7"/>
              <w:widowControl w:val="0"/>
              <w:snapToGrid w:val="0"/>
              <w:rPr>
                <w:rFonts w:ascii="小标宋" w:hAnsi="小标宋" w:eastAsia="小标宋" w:cs="小标宋"/>
                <w:sz w:val="44"/>
                <w:szCs w:val="44"/>
              </w:rPr>
            </w:pPr>
            <w:r>
              <w:rPr>
                <w:rFonts w:hint="eastAsia" w:ascii="小标宋" w:hAnsi="小标宋" w:eastAsia="小标宋" w:cs="小标宋"/>
                <w:sz w:val="44"/>
                <w:szCs w:val="44"/>
              </w:rPr>
              <w:t>老科技工作者决策咨询沙龙</w:t>
            </w:r>
          </w:p>
          <w:p w14:paraId="2BF51039">
            <w:pPr>
              <w:widowControl w:val="0"/>
              <w:jc w:val="both"/>
            </w:pPr>
          </w:p>
          <w:p w14:paraId="737C3631">
            <w:pPr>
              <w:widowControl w:val="0"/>
              <w:jc w:val="both"/>
            </w:pPr>
          </w:p>
          <w:p w14:paraId="7F37EDAF">
            <w:pPr>
              <w:widowControl w:val="0"/>
              <w:jc w:val="both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 w14:paraId="1FA64465">
            <w:pPr>
              <w:pStyle w:val="7"/>
              <w:widowControl w:val="0"/>
              <w:snapToGrid w:val="0"/>
              <w:rPr>
                <w:rFonts w:hAnsi="仿宋"/>
                <w:b w:val="0"/>
                <w:bCs/>
                <w:sz w:val="56"/>
                <w:szCs w:val="56"/>
              </w:rPr>
            </w:pPr>
            <w:r>
              <w:rPr>
                <w:rFonts w:hint="eastAsia" w:ascii="黑体" w:hAnsi="黑体" w:eastAsia="黑体" w:cs="黑体"/>
                <w:sz w:val="72"/>
                <w:szCs w:val="72"/>
              </w:rPr>
              <w:t>项目</w:t>
            </w:r>
            <w:r>
              <w:rPr>
                <w:rFonts w:hint="eastAsia" w:ascii="黑体" w:hAnsi="黑体" w:eastAsia="黑体" w:cs="黑体"/>
                <w:b w:val="0"/>
                <w:sz w:val="72"/>
                <w:szCs w:val="72"/>
              </w:rPr>
              <w:t>申报书</w:t>
            </w:r>
          </w:p>
        </w:tc>
      </w:tr>
      <w:tr w14:paraId="682794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8024" w:type="dxa"/>
            <w:tcBorders>
              <w:tl2br w:val="nil"/>
              <w:tr2bl w:val="nil"/>
            </w:tcBorders>
          </w:tcPr>
          <w:p w14:paraId="6B34EAFB">
            <w:pPr>
              <w:pStyle w:val="7"/>
              <w:widowControl w:val="0"/>
              <w:snapToGrid w:val="0"/>
              <w:rPr>
                <w:rFonts w:hAnsi="仿宋"/>
                <w:b/>
                <w:bCs/>
                <w:sz w:val="56"/>
                <w:szCs w:val="56"/>
              </w:rPr>
            </w:pPr>
          </w:p>
        </w:tc>
      </w:tr>
    </w:tbl>
    <w:p w14:paraId="62D25CD2">
      <w:pPr>
        <w:snapToGrid w:val="0"/>
        <w:spacing w:line="576" w:lineRule="exact"/>
        <w:rPr>
          <w:rFonts w:eastAsia="黑体"/>
          <w:bCs/>
          <w:sz w:val="52"/>
        </w:rPr>
      </w:pPr>
    </w:p>
    <w:tbl>
      <w:tblPr>
        <w:tblStyle w:val="16"/>
        <w:tblW w:w="827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6"/>
        <w:gridCol w:w="5875"/>
      </w:tblGrid>
      <w:tr w14:paraId="425ED4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  <w:jc w:val="center"/>
        </w:trPr>
        <w:tc>
          <w:tcPr>
            <w:tcW w:w="2396" w:type="dxa"/>
            <w:tcBorders>
              <w:tl2br w:val="nil"/>
              <w:tr2bl w:val="nil"/>
            </w:tcBorders>
            <w:vAlign w:val="center"/>
          </w:tcPr>
          <w:p w14:paraId="6189AD05">
            <w:pPr>
              <w:widowControl w:val="0"/>
              <w:jc w:val="distribute"/>
              <w:rPr>
                <w:rFonts w:ascii="等线" w:hAnsi="等线" w:eastAsia="等线" w:cs="等线"/>
                <w:b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等线" w:hAnsi="等线" w:eastAsia="等线" w:cs="等线"/>
                <w:b/>
                <w:color w:val="000000"/>
                <w:sz w:val="32"/>
                <w:szCs w:val="32"/>
              </w:rPr>
              <w:t>沙龙</w:t>
            </w:r>
            <w:r>
              <w:rPr>
                <w:rFonts w:hint="eastAsia" w:ascii="等线" w:hAnsi="等线" w:eastAsia="等线" w:cs="等线"/>
                <w:b/>
                <w:bCs w:val="0"/>
                <w:color w:val="000000"/>
                <w:sz w:val="32"/>
                <w:szCs w:val="32"/>
              </w:rPr>
              <w:t>名称：</w:t>
            </w:r>
          </w:p>
        </w:tc>
        <w:tc>
          <w:tcPr>
            <w:tcW w:w="5875" w:type="dxa"/>
            <w:tcBorders>
              <w:bottom w:val="single" w:color="auto" w:sz="4" w:space="0"/>
            </w:tcBorders>
            <w:vAlign w:val="center"/>
          </w:tcPr>
          <w:p w14:paraId="79BF7E57">
            <w:pPr>
              <w:widowControl w:val="0"/>
              <w:snapToGrid w:val="0"/>
              <w:jc w:val="both"/>
              <w:rPr>
                <w:rFonts w:ascii="等线" w:hAnsi="等线" w:eastAsia="等线" w:cs="等线"/>
                <w:b/>
                <w:sz w:val="32"/>
                <w:szCs w:val="32"/>
              </w:rPr>
            </w:pPr>
          </w:p>
        </w:tc>
      </w:tr>
      <w:tr w14:paraId="5C5293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96" w:type="dxa"/>
            <w:tcBorders>
              <w:tl2br w:val="nil"/>
              <w:tr2bl w:val="nil"/>
            </w:tcBorders>
            <w:vAlign w:val="center"/>
          </w:tcPr>
          <w:p w14:paraId="4B0C21DF">
            <w:pPr>
              <w:widowControl w:val="0"/>
              <w:jc w:val="distribute"/>
              <w:rPr>
                <w:rFonts w:ascii="等线" w:hAnsi="等线" w:eastAsia="等线" w:cs="等线"/>
                <w:b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5875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 w14:paraId="2B7C5842">
            <w:pPr>
              <w:widowControl w:val="0"/>
              <w:snapToGrid w:val="0"/>
              <w:jc w:val="both"/>
              <w:rPr>
                <w:rFonts w:ascii="等线" w:hAnsi="等线" w:eastAsia="等线" w:cs="等线"/>
                <w:b/>
                <w:sz w:val="32"/>
                <w:szCs w:val="32"/>
              </w:rPr>
            </w:pPr>
          </w:p>
        </w:tc>
      </w:tr>
      <w:tr w14:paraId="75605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2396" w:type="dxa"/>
            <w:tcBorders>
              <w:tl2br w:val="nil"/>
              <w:tr2bl w:val="nil"/>
            </w:tcBorders>
            <w:vAlign w:val="center"/>
          </w:tcPr>
          <w:p w14:paraId="66E5E058">
            <w:pPr>
              <w:widowControl w:val="0"/>
              <w:jc w:val="distribute"/>
              <w:rPr>
                <w:rFonts w:ascii="等线" w:hAnsi="等线" w:eastAsia="等线" w:cs="等线"/>
                <w:b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等线" w:hAnsi="等线" w:eastAsia="等线" w:cs="等线"/>
                <w:b/>
                <w:bCs w:val="0"/>
                <w:color w:val="000000"/>
                <w:sz w:val="32"/>
                <w:szCs w:val="32"/>
              </w:rPr>
              <w:t>申报单位：</w:t>
            </w:r>
          </w:p>
        </w:tc>
        <w:tc>
          <w:tcPr>
            <w:tcW w:w="5875" w:type="dxa"/>
            <w:tcBorders>
              <w:bottom w:val="single" w:color="auto" w:sz="4" w:space="0"/>
            </w:tcBorders>
            <w:vAlign w:val="center"/>
          </w:tcPr>
          <w:p w14:paraId="1BDC817D">
            <w:pPr>
              <w:widowControl w:val="0"/>
              <w:snapToGrid w:val="0"/>
              <w:jc w:val="center"/>
              <w:rPr>
                <w:rFonts w:ascii="等线" w:hAnsi="等线" w:eastAsia="等线" w:cs="等线"/>
                <w:b/>
                <w:sz w:val="32"/>
                <w:szCs w:val="32"/>
              </w:rPr>
            </w:pPr>
          </w:p>
        </w:tc>
      </w:tr>
      <w:tr w14:paraId="45C5B2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396" w:type="dxa"/>
            <w:tcBorders>
              <w:tl2br w:val="nil"/>
              <w:tr2bl w:val="nil"/>
            </w:tcBorders>
            <w:vAlign w:val="center"/>
          </w:tcPr>
          <w:p w14:paraId="0B5D28DB">
            <w:pPr>
              <w:widowControl w:val="0"/>
              <w:jc w:val="distribute"/>
              <w:rPr>
                <w:rFonts w:ascii="等线" w:hAnsi="等线" w:eastAsia="等线" w:cs="等线"/>
                <w:b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5875" w:type="dxa"/>
            <w:tcBorders>
              <w:top w:val="single" w:color="auto" w:sz="4" w:space="0"/>
            </w:tcBorders>
            <w:vAlign w:val="center"/>
          </w:tcPr>
          <w:p w14:paraId="0FF504CC">
            <w:pPr>
              <w:widowControl w:val="0"/>
              <w:snapToGrid w:val="0"/>
              <w:jc w:val="center"/>
              <w:rPr>
                <w:rFonts w:ascii="等线" w:hAnsi="等线" w:eastAsia="等线" w:cs="等线"/>
                <w:b/>
                <w:sz w:val="32"/>
                <w:szCs w:val="32"/>
              </w:rPr>
            </w:pPr>
          </w:p>
        </w:tc>
      </w:tr>
      <w:tr w14:paraId="642607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2396" w:type="dxa"/>
            <w:tcBorders>
              <w:tl2br w:val="nil"/>
              <w:tr2bl w:val="nil"/>
            </w:tcBorders>
            <w:vAlign w:val="center"/>
          </w:tcPr>
          <w:p w14:paraId="4C50EDF8">
            <w:pPr>
              <w:widowControl w:val="0"/>
              <w:jc w:val="distribute"/>
              <w:rPr>
                <w:rFonts w:ascii="等线" w:hAnsi="等线" w:eastAsia="等线" w:cs="等线"/>
                <w:b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等线" w:hAnsi="等线" w:eastAsia="等线" w:cs="等线"/>
                <w:b/>
                <w:bCs w:val="0"/>
                <w:color w:val="000000"/>
                <w:sz w:val="32"/>
                <w:szCs w:val="32"/>
              </w:rPr>
              <w:t>申报时间：</w:t>
            </w:r>
          </w:p>
        </w:tc>
        <w:tc>
          <w:tcPr>
            <w:tcW w:w="5875" w:type="dxa"/>
            <w:tcBorders>
              <w:bottom w:val="single" w:color="auto" w:sz="4" w:space="0"/>
            </w:tcBorders>
            <w:vAlign w:val="center"/>
          </w:tcPr>
          <w:p w14:paraId="57C60E78">
            <w:pPr>
              <w:widowControl w:val="0"/>
              <w:snapToGrid w:val="0"/>
              <w:jc w:val="center"/>
              <w:rPr>
                <w:rFonts w:ascii="等线" w:hAnsi="等线" w:eastAsia="等线" w:cs="等线"/>
                <w:b/>
                <w:sz w:val="32"/>
                <w:szCs w:val="32"/>
              </w:rPr>
            </w:pPr>
          </w:p>
        </w:tc>
      </w:tr>
    </w:tbl>
    <w:p w14:paraId="21F8E2A1">
      <w:pPr>
        <w:spacing w:line="500" w:lineRule="exact"/>
        <w:jc w:val="left"/>
        <w:rPr>
          <w:rFonts w:eastAsia="楷体_GB2312"/>
          <w:bCs/>
          <w:color w:val="000000"/>
          <w:w w:val="90"/>
          <w:kern w:val="0"/>
          <w:sz w:val="32"/>
          <w:szCs w:val="32"/>
        </w:rPr>
      </w:pPr>
    </w:p>
    <w:p w14:paraId="641B0D22">
      <w:pPr>
        <w:spacing w:line="500" w:lineRule="exact"/>
        <w:jc w:val="center"/>
        <w:rPr>
          <w:rFonts w:eastAsia="楷体_GB2312"/>
          <w:bCs/>
          <w:color w:val="000000"/>
          <w:w w:val="90"/>
          <w:kern w:val="0"/>
          <w:sz w:val="32"/>
          <w:szCs w:val="32"/>
        </w:rPr>
      </w:pPr>
      <w:r>
        <w:rPr>
          <w:rFonts w:hint="eastAsia" w:eastAsia="楷体_GB2312"/>
          <w:bCs/>
          <w:color w:val="000000"/>
          <w:w w:val="90"/>
          <w:kern w:val="0"/>
          <w:sz w:val="32"/>
          <w:szCs w:val="32"/>
        </w:rPr>
        <w:t>中国</w:t>
      </w:r>
      <w:r>
        <w:rPr>
          <w:rFonts w:eastAsia="楷体_GB2312"/>
          <w:bCs/>
          <w:color w:val="000000"/>
          <w:w w:val="90"/>
          <w:kern w:val="0"/>
          <w:sz w:val="32"/>
          <w:szCs w:val="32"/>
        </w:rPr>
        <w:t>科协创新战略研究院</w:t>
      </w:r>
    </w:p>
    <w:p w14:paraId="7CD3B899">
      <w:pPr>
        <w:jc w:val="center"/>
        <w:rPr>
          <w:rFonts w:eastAsia="仿宋_GB2312"/>
          <w:b/>
          <w:sz w:val="32"/>
        </w:rPr>
      </w:pPr>
      <w:r>
        <w:rPr>
          <w:rFonts w:eastAsia="楷体_GB2312"/>
          <w:bCs/>
          <w:color w:val="000000"/>
          <w:w w:val="90"/>
          <w:kern w:val="0"/>
          <w:sz w:val="32"/>
          <w:szCs w:val="32"/>
        </w:rPr>
        <w:t>二</w:t>
      </w:r>
      <w:r>
        <w:rPr>
          <w:rFonts w:hint="eastAsia" w:eastAsia="楷体_GB2312"/>
          <w:bCs/>
          <w:color w:val="000000"/>
          <w:w w:val="90"/>
          <w:kern w:val="0"/>
          <w:sz w:val="32"/>
          <w:szCs w:val="32"/>
        </w:rPr>
        <w:t>○二五</w:t>
      </w:r>
      <w:r>
        <w:rPr>
          <w:rFonts w:eastAsia="楷体_GB2312"/>
          <w:bCs/>
          <w:color w:val="000000"/>
          <w:w w:val="90"/>
          <w:kern w:val="0"/>
          <w:sz w:val="32"/>
          <w:szCs w:val="32"/>
        </w:rPr>
        <w:t>年</w:t>
      </w:r>
      <w:r>
        <w:rPr>
          <w:rFonts w:hint="eastAsia" w:eastAsia="楷体_GB2312"/>
          <w:bCs/>
          <w:color w:val="000000"/>
          <w:w w:val="90"/>
          <w:kern w:val="0"/>
          <w:sz w:val="32"/>
          <w:szCs w:val="32"/>
        </w:rPr>
        <w:t>八</w:t>
      </w:r>
      <w:r>
        <w:rPr>
          <w:rFonts w:eastAsia="楷体_GB2312"/>
          <w:bCs/>
          <w:color w:val="000000"/>
          <w:w w:val="90"/>
          <w:kern w:val="0"/>
          <w:sz w:val="32"/>
          <w:szCs w:val="32"/>
        </w:rPr>
        <w:t>月</w:t>
      </w:r>
    </w:p>
    <w:p w14:paraId="615DD152">
      <w:pPr>
        <w:rPr>
          <w:rFonts w:eastAsia="仿宋_GB2312"/>
          <w:b/>
          <w:sz w:val="32"/>
        </w:rPr>
      </w:pPr>
      <w:r>
        <w:rPr>
          <w:rFonts w:eastAsia="仿宋_GB2312"/>
          <w:b/>
          <w:sz w:val="32"/>
        </w:rPr>
        <w:br w:type="page"/>
      </w:r>
    </w:p>
    <w:tbl>
      <w:tblPr>
        <w:tblStyle w:val="15"/>
        <w:tblpPr w:leftFromText="180" w:rightFromText="180" w:vertAnchor="page" w:horzAnchor="margin" w:tblpY="2266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2"/>
        <w:gridCol w:w="48"/>
        <w:gridCol w:w="2802"/>
        <w:gridCol w:w="1527"/>
        <w:gridCol w:w="2421"/>
      </w:tblGrid>
      <w:tr w14:paraId="57CFC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</w:trPr>
        <w:tc>
          <w:tcPr>
            <w:tcW w:w="9000" w:type="dxa"/>
            <w:gridSpan w:val="5"/>
            <w:vAlign w:val="center"/>
          </w:tcPr>
          <w:p w14:paraId="67342DD9">
            <w:pPr>
              <w:spacing w:line="560" w:lineRule="exact"/>
              <w:rPr>
                <w:rFonts w:eastAsia="黑体"/>
                <w:bCs/>
                <w:sz w:val="24"/>
              </w:rPr>
            </w:pPr>
            <w:r>
              <w:rPr>
                <w:rFonts w:ascii="黑体" w:eastAsia="黑体"/>
                <w:sz w:val="24"/>
              </w:rPr>
              <w:br w:type="page"/>
            </w:r>
            <w:r>
              <w:rPr>
                <w:rFonts w:ascii="黑体" w:eastAsia="黑体"/>
                <w:sz w:val="24"/>
              </w:rPr>
              <w:br w:type="page"/>
            </w:r>
            <w:r>
              <w:rPr>
                <w:rFonts w:ascii="黑体" w:eastAsia="黑体"/>
                <w:sz w:val="24"/>
              </w:rPr>
              <w:br w:type="page"/>
            </w:r>
            <w:r>
              <w:rPr>
                <w:rFonts w:eastAsia="黑体"/>
                <w:sz w:val="24"/>
              </w:rPr>
              <w:br w:type="page"/>
            </w:r>
            <w:r>
              <w:rPr>
                <w:rFonts w:hint="eastAsia" w:eastAsia="黑体"/>
                <w:bCs/>
                <w:sz w:val="24"/>
              </w:rPr>
              <w:t>一、申报单位基本情况</w:t>
            </w:r>
          </w:p>
        </w:tc>
      </w:tr>
      <w:tr w14:paraId="55B8A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2" w:type="dxa"/>
            <w:vAlign w:val="center"/>
          </w:tcPr>
          <w:p w14:paraId="5A60C9A4">
            <w:pPr>
              <w:spacing w:line="240" w:lineRule="exact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单位名称</w:t>
            </w:r>
          </w:p>
        </w:tc>
        <w:tc>
          <w:tcPr>
            <w:tcW w:w="2850" w:type="dxa"/>
            <w:gridSpan w:val="2"/>
            <w:vAlign w:val="center"/>
          </w:tcPr>
          <w:p w14:paraId="4E2485D3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27" w:type="dxa"/>
            <w:vAlign w:val="center"/>
          </w:tcPr>
          <w:p w14:paraId="1EFD8392">
            <w:pPr>
              <w:spacing w:line="240" w:lineRule="exact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全国</w:t>
            </w:r>
            <w:r>
              <w:rPr>
                <w:rFonts w:hint="eastAsia" w:eastAsia="黑体"/>
                <w:sz w:val="24"/>
              </w:rPr>
              <w:fldChar w:fldCharType="begin"/>
            </w:r>
            <w:r>
              <w:rPr>
                <w:rFonts w:hint="eastAsia" w:eastAsia="黑体"/>
                <w:sz w:val="24"/>
              </w:rPr>
              <w:instrText xml:space="preserve"> HYPERLINK "https://www.so.com/link?m=zRgfWb4aLcN21hEAG/h4yCHmnhbavSxGH/rwdasoKfmumEbKlPnVrkx4wGXK63wf9dVJM2OJuIzEFrK7knSiKNkMvY5GFbH90M0tOaP2+u4SUXNc93yk83Vq6KujF/lTmXSfYAVKCN4Bk7k/EQiobtegmOmuzSxwOzQaH/OJAh6JBhyQ8G0CjMfyWQYQTAn48y5R9KZmFwmUzSg9Et4kHWbVeRx4KvqTZYkn+I41HolVtOj/+/Oufj0TKhB/AEPEeplcVjUcChAg=" \t "https://www.so.com/_blank" </w:instrText>
            </w:r>
            <w:r>
              <w:rPr>
                <w:rFonts w:hint="eastAsia" w:eastAsia="黑体"/>
                <w:sz w:val="24"/>
              </w:rPr>
              <w:fldChar w:fldCharType="separate"/>
            </w:r>
            <w:r>
              <w:rPr>
                <w:rFonts w:hint="eastAsia" w:eastAsia="黑体"/>
                <w:sz w:val="24"/>
              </w:rPr>
              <w:t>统一社会信用代码</w:t>
            </w:r>
            <w:r>
              <w:rPr>
                <w:rFonts w:hint="eastAsia" w:eastAsia="黑体"/>
                <w:sz w:val="24"/>
              </w:rPr>
              <w:fldChar w:fldCharType="end"/>
            </w:r>
          </w:p>
        </w:tc>
        <w:tc>
          <w:tcPr>
            <w:tcW w:w="2421" w:type="dxa"/>
            <w:vAlign w:val="center"/>
          </w:tcPr>
          <w:p w14:paraId="7EAD3434">
            <w:pPr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14:paraId="5C5448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2" w:type="dxa"/>
            <w:vAlign w:val="center"/>
          </w:tcPr>
          <w:p w14:paraId="285026FC">
            <w:pPr>
              <w:spacing w:line="240" w:lineRule="exact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单位地址</w:t>
            </w:r>
          </w:p>
        </w:tc>
        <w:tc>
          <w:tcPr>
            <w:tcW w:w="2850" w:type="dxa"/>
            <w:gridSpan w:val="2"/>
            <w:vAlign w:val="center"/>
          </w:tcPr>
          <w:p w14:paraId="25F44C71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27" w:type="dxa"/>
            <w:vAlign w:val="center"/>
          </w:tcPr>
          <w:p w14:paraId="28255C0D">
            <w:pPr>
              <w:spacing w:line="240" w:lineRule="exact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邮政编码</w:t>
            </w:r>
          </w:p>
        </w:tc>
        <w:tc>
          <w:tcPr>
            <w:tcW w:w="2421" w:type="dxa"/>
            <w:vAlign w:val="center"/>
          </w:tcPr>
          <w:p w14:paraId="3C491FC3">
            <w:pPr>
              <w:spacing w:line="56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14:paraId="0BEA1B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2" w:type="dxa"/>
            <w:vAlign w:val="center"/>
          </w:tcPr>
          <w:p w14:paraId="28795C21">
            <w:pPr>
              <w:spacing w:line="240" w:lineRule="exact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联系人</w:t>
            </w:r>
          </w:p>
        </w:tc>
        <w:tc>
          <w:tcPr>
            <w:tcW w:w="2850" w:type="dxa"/>
            <w:gridSpan w:val="2"/>
            <w:vAlign w:val="center"/>
          </w:tcPr>
          <w:p w14:paraId="52D0234C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27" w:type="dxa"/>
            <w:vAlign w:val="center"/>
          </w:tcPr>
          <w:p w14:paraId="15E6F520">
            <w:pPr>
              <w:spacing w:line="240" w:lineRule="exact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职称/职务</w:t>
            </w:r>
          </w:p>
        </w:tc>
        <w:tc>
          <w:tcPr>
            <w:tcW w:w="2421" w:type="dxa"/>
            <w:vAlign w:val="center"/>
          </w:tcPr>
          <w:p w14:paraId="58569049">
            <w:pPr>
              <w:spacing w:line="56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14:paraId="335ECC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2" w:type="dxa"/>
            <w:vAlign w:val="center"/>
          </w:tcPr>
          <w:p w14:paraId="2F21ABAC">
            <w:pPr>
              <w:spacing w:line="240" w:lineRule="exact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联系电话</w:t>
            </w:r>
          </w:p>
        </w:tc>
        <w:tc>
          <w:tcPr>
            <w:tcW w:w="2850" w:type="dxa"/>
            <w:gridSpan w:val="2"/>
            <w:vAlign w:val="center"/>
          </w:tcPr>
          <w:p w14:paraId="39C3B7E8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27" w:type="dxa"/>
            <w:vAlign w:val="center"/>
          </w:tcPr>
          <w:p w14:paraId="247311A1">
            <w:pPr>
              <w:spacing w:line="240" w:lineRule="exact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电子邮件</w:t>
            </w:r>
          </w:p>
        </w:tc>
        <w:tc>
          <w:tcPr>
            <w:tcW w:w="2421" w:type="dxa"/>
            <w:vAlign w:val="center"/>
          </w:tcPr>
          <w:p w14:paraId="6D7818DD">
            <w:pPr>
              <w:spacing w:line="56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14:paraId="3AC34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4" w:hRule="atLeast"/>
        </w:trPr>
        <w:tc>
          <w:tcPr>
            <w:tcW w:w="9000" w:type="dxa"/>
            <w:gridSpan w:val="5"/>
          </w:tcPr>
          <w:p w14:paraId="56CA9D01">
            <w:pPr>
              <w:spacing w:line="560" w:lineRule="exact"/>
              <w:rPr>
                <w:rFonts w:eastAsia="黑体"/>
                <w:bCs/>
                <w:sz w:val="24"/>
              </w:rPr>
            </w:pPr>
            <w:r>
              <w:rPr>
                <w:rFonts w:hint="eastAsia" w:eastAsia="黑体"/>
                <w:bCs/>
                <w:sz w:val="24"/>
              </w:rPr>
              <w:t>二、申报单位项目实施条件</w:t>
            </w:r>
          </w:p>
          <w:p w14:paraId="35F608FA">
            <w:pPr>
              <w:pStyle w:val="7"/>
              <w:spacing w:line="240" w:lineRule="exact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（申报单位领域专家、人才品牌活动、人才资源、人才工作委员会或团队情况，以及人才服务平台、工作团队、宣传渠道等）</w:t>
            </w:r>
          </w:p>
        </w:tc>
      </w:tr>
      <w:tr w14:paraId="17231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9000" w:type="dxa"/>
            <w:gridSpan w:val="5"/>
            <w:vAlign w:val="center"/>
          </w:tcPr>
          <w:p w14:paraId="6FC5ED07">
            <w:pPr>
              <w:spacing w:line="560" w:lineRule="exact"/>
              <w:rPr>
                <w:rFonts w:eastAsia="黑体"/>
                <w:sz w:val="24"/>
              </w:rPr>
            </w:pPr>
            <w:r>
              <w:rPr>
                <w:rFonts w:hint="eastAsia" w:eastAsia="黑体"/>
                <w:bCs/>
                <w:sz w:val="24"/>
              </w:rPr>
              <w:t>三、</w:t>
            </w:r>
            <w:r>
              <w:rPr>
                <w:rFonts w:hint="eastAsia" w:eastAsia="黑体"/>
                <w:bCs/>
                <w:sz w:val="28"/>
                <w:szCs w:val="28"/>
              </w:rPr>
              <w:t>申报沙龙基本情况</w:t>
            </w:r>
          </w:p>
        </w:tc>
      </w:tr>
      <w:tr w14:paraId="2CCD41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250" w:type="dxa"/>
            <w:gridSpan w:val="2"/>
            <w:vAlign w:val="center"/>
          </w:tcPr>
          <w:p w14:paraId="259B1F4A">
            <w:pPr>
              <w:spacing w:line="240" w:lineRule="exac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hint="eastAsia" w:eastAsia="黑体"/>
                <w:bCs/>
                <w:sz w:val="24"/>
              </w:rPr>
              <w:t>沙龙名称</w:t>
            </w:r>
          </w:p>
        </w:tc>
        <w:tc>
          <w:tcPr>
            <w:tcW w:w="6750" w:type="dxa"/>
            <w:gridSpan w:val="3"/>
            <w:vAlign w:val="center"/>
          </w:tcPr>
          <w:p w14:paraId="4B0C2AA8">
            <w:pPr>
              <w:spacing w:line="240" w:lineRule="exact"/>
              <w:jc w:val="center"/>
              <w:rPr>
                <w:rFonts w:eastAsia="黑体"/>
                <w:bCs/>
                <w:sz w:val="24"/>
              </w:rPr>
            </w:pPr>
          </w:p>
        </w:tc>
      </w:tr>
    </w:tbl>
    <w:tbl>
      <w:tblPr>
        <w:tblStyle w:val="15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0"/>
        <w:gridCol w:w="2250"/>
        <w:gridCol w:w="2250"/>
        <w:gridCol w:w="2250"/>
      </w:tblGrid>
      <w:tr w14:paraId="08589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57B15B">
            <w:pPr>
              <w:spacing w:line="560" w:lineRule="exac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hint="eastAsia" w:eastAsia="黑体"/>
                <w:bCs/>
                <w:sz w:val="24"/>
              </w:rPr>
              <w:t>拟组织时间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3BDDAF">
            <w:pPr>
              <w:spacing w:line="560" w:lineRule="exact"/>
              <w:jc w:val="center"/>
              <w:rPr>
                <w:rFonts w:eastAsia="黑体"/>
                <w:bCs/>
                <w:sz w:val="24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B42C15">
            <w:pPr>
              <w:spacing w:line="560" w:lineRule="exac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hint="eastAsia" w:eastAsia="黑体"/>
                <w:bCs/>
                <w:sz w:val="24"/>
              </w:rPr>
              <w:t>拟组织地点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0C1399">
            <w:pPr>
              <w:spacing w:line="560" w:lineRule="exact"/>
              <w:jc w:val="center"/>
              <w:rPr>
                <w:rFonts w:eastAsia="黑体"/>
                <w:bCs/>
                <w:sz w:val="24"/>
              </w:rPr>
            </w:pPr>
          </w:p>
        </w:tc>
      </w:tr>
      <w:tr w14:paraId="44C1C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FDC6E3">
            <w:pPr>
              <w:spacing w:line="560" w:lineRule="exac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hint="eastAsia" w:eastAsia="黑体"/>
                <w:bCs/>
                <w:sz w:val="24"/>
              </w:rPr>
              <w:t>线下拟参会人数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C3C63C">
            <w:pPr>
              <w:spacing w:line="560" w:lineRule="exact"/>
              <w:jc w:val="center"/>
              <w:rPr>
                <w:rFonts w:eastAsia="黑体"/>
                <w:bCs/>
                <w:sz w:val="24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98C87B">
            <w:pPr>
              <w:spacing w:line="560" w:lineRule="exac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hint="eastAsia" w:eastAsia="黑体"/>
                <w:bCs/>
                <w:sz w:val="24"/>
              </w:rPr>
              <w:t>线上拟覆盖人次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500AF9">
            <w:pPr>
              <w:spacing w:line="560" w:lineRule="exact"/>
              <w:jc w:val="center"/>
              <w:rPr>
                <w:rFonts w:eastAsia="黑体"/>
                <w:bCs/>
                <w:sz w:val="24"/>
              </w:rPr>
            </w:pPr>
          </w:p>
        </w:tc>
      </w:tr>
      <w:tr w14:paraId="6B495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3D577D">
            <w:pPr>
              <w:spacing w:line="560" w:lineRule="exac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hint="eastAsia" w:eastAsia="黑体"/>
                <w:bCs/>
                <w:sz w:val="24"/>
              </w:rPr>
              <w:t>拟交流人数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5235CC">
            <w:pPr>
              <w:spacing w:line="560" w:lineRule="exact"/>
              <w:jc w:val="center"/>
              <w:rPr>
                <w:rFonts w:eastAsia="黑体"/>
                <w:bCs/>
                <w:sz w:val="24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E68F59">
            <w:pPr>
              <w:spacing w:line="560" w:lineRule="exac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hint="eastAsia" w:eastAsia="黑体"/>
                <w:bCs/>
                <w:sz w:val="24"/>
              </w:rPr>
              <w:t>宣传媒体平台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164B08">
            <w:pPr>
              <w:spacing w:line="560" w:lineRule="exact"/>
              <w:jc w:val="center"/>
              <w:rPr>
                <w:rFonts w:eastAsia="黑体"/>
                <w:bCs/>
                <w:sz w:val="24"/>
              </w:rPr>
            </w:pPr>
          </w:p>
        </w:tc>
      </w:tr>
      <w:tr w14:paraId="2A1C26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55B440">
            <w:pPr>
              <w:spacing w:line="560" w:lineRule="exact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拟参与单位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F0F769">
            <w:pPr>
              <w:spacing w:line="560" w:lineRule="exact"/>
              <w:jc w:val="center"/>
              <w:rPr>
                <w:rFonts w:ascii="黑体" w:hAnsi="黑体" w:eastAsia="黑体" w:cs="黑体"/>
                <w:bCs/>
                <w:sz w:val="24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5029DF">
            <w:pPr>
              <w:spacing w:line="560" w:lineRule="exact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涉及领域</w:t>
            </w:r>
          </w:p>
          <w:p w14:paraId="736328B9">
            <w:pPr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（不少于2-3个）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1E43CF">
            <w:pPr>
              <w:spacing w:line="560" w:lineRule="exact"/>
              <w:jc w:val="center"/>
              <w:rPr>
                <w:rFonts w:eastAsia="黑体"/>
                <w:bCs/>
                <w:sz w:val="24"/>
              </w:rPr>
            </w:pPr>
          </w:p>
        </w:tc>
      </w:tr>
      <w:tr w14:paraId="7EC1B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6" w:hRule="atLeast"/>
        </w:trPr>
        <w:tc>
          <w:tcPr>
            <w:tcW w:w="9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0789B1">
            <w:pPr>
              <w:pStyle w:val="7"/>
              <w:spacing w:after="120" w:line="400" w:lineRule="exact"/>
              <w:jc w:val="left"/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沙龙简介：</w:t>
            </w:r>
          </w:p>
          <w:p w14:paraId="5D39FB07">
            <w:pPr>
              <w:pStyle w:val="7"/>
              <w:spacing w:after="120" w:line="380" w:lineRule="exact"/>
              <w:jc w:val="left"/>
              <w:rPr>
                <w:rFonts w:hAnsi="仿宋_GB2312" w:cs="仿宋_GB2312"/>
                <w:bCs/>
                <w:sz w:val="24"/>
                <w:szCs w:val="24"/>
              </w:rPr>
            </w:pPr>
            <w:r>
              <w:rPr>
                <w:rFonts w:hint="eastAsia" w:hAnsi="仿宋_GB2312" w:cs="仿宋_GB2312"/>
                <w:bCs/>
                <w:sz w:val="24"/>
                <w:szCs w:val="24"/>
              </w:rPr>
              <w:t>沙龙题目由申报单位根据征集主题自拟，应突出专业性、及时性和可操作性。具体包括以下方面：</w:t>
            </w:r>
          </w:p>
          <w:p w14:paraId="1460306F">
            <w:pPr>
              <w:pStyle w:val="7"/>
              <w:spacing w:after="120" w:line="380" w:lineRule="exact"/>
              <w:jc w:val="left"/>
              <w:rPr>
                <w:rFonts w:hAnsi="仿宋_GB2312" w:cs="仿宋_GB2312"/>
                <w:bCs/>
                <w:sz w:val="24"/>
                <w:szCs w:val="24"/>
              </w:rPr>
            </w:pPr>
            <w:r>
              <w:rPr>
                <w:rFonts w:hint="eastAsia" w:hAnsi="仿宋_GB2312" w:cs="仿宋_GB2312"/>
                <w:bCs/>
                <w:sz w:val="24"/>
                <w:szCs w:val="24"/>
              </w:rPr>
              <w:t>1.</w:t>
            </w:r>
            <w:r>
              <w:rPr>
                <w:rFonts w:hint="eastAsia" w:hAnsi="仿宋_GB2312" w:cs="仿宋_GB2312"/>
                <w:bCs/>
                <w:sz w:val="24"/>
                <w:szCs w:val="24"/>
                <w:lang w:val="en-US" w:eastAsia="zh-CN"/>
              </w:rPr>
              <w:t>沙龙</w:t>
            </w:r>
            <w:r>
              <w:rPr>
                <w:rFonts w:hAnsi="仿宋_GB2312" w:cs="仿宋_GB2312"/>
                <w:bCs/>
                <w:sz w:val="24"/>
                <w:szCs w:val="24"/>
              </w:rPr>
              <w:t>背景</w:t>
            </w:r>
            <w:r>
              <w:rPr>
                <w:rFonts w:hint="eastAsia" w:hAnsi="仿宋_GB2312" w:cs="仿宋_GB2312"/>
                <w:bCs/>
                <w:sz w:val="24"/>
                <w:szCs w:val="24"/>
              </w:rPr>
              <w:t>；</w:t>
            </w:r>
          </w:p>
          <w:p w14:paraId="492ED396">
            <w:pPr>
              <w:pStyle w:val="7"/>
              <w:spacing w:after="120" w:line="380" w:lineRule="exact"/>
              <w:jc w:val="left"/>
              <w:rPr>
                <w:rFonts w:hAnsi="仿宋_GB2312" w:cs="仿宋_GB2312"/>
                <w:bCs/>
                <w:sz w:val="24"/>
                <w:szCs w:val="24"/>
              </w:rPr>
            </w:pPr>
            <w:r>
              <w:rPr>
                <w:rFonts w:hint="eastAsia" w:hAnsi="仿宋_GB2312" w:cs="仿宋_GB2312"/>
                <w:bCs/>
                <w:sz w:val="24"/>
                <w:szCs w:val="24"/>
              </w:rPr>
              <w:t>2.活动</w:t>
            </w:r>
            <w:r>
              <w:rPr>
                <w:rFonts w:hAnsi="仿宋_GB2312" w:cs="仿宋_GB2312"/>
                <w:bCs/>
                <w:sz w:val="24"/>
                <w:szCs w:val="24"/>
              </w:rPr>
              <w:t>目的</w:t>
            </w:r>
            <w:r>
              <w:rPr>
                <w:rFonts w:hint="eastAsia" w:hAnsi="仿宋_GB2312" w:cs="仿宋_GB2312"/>
                <w:bCs/>
                <w:sz w:val="24"/>
                <w:szCs w:val="24"/>
              </w:rPr>
              <w:t>；</w:t>
            </w:r>
          </w:p>
          <w:p w14:paraId="2478035A">
            <w:pPr>
              <w:pStyle w:val="7"/>
              <w:spacing w:after="120" w:line="380" w:lineRule="exact"/>
              <w:jc w:val="left"/>
              <w:rPr>
                <w:rFonts w:hAnsi="仿宋_GB2312" w:cs="仿宋_GB2312"/>
                <w:bCs/>
                <w:sz w:val="24"/>
                <w:szCs w:val="24"/>
              </w:rPr>
            </w:pPr>
            <w:r>
              <w:rPr>
                <w:rFonts w:hint="eastAsia" w:hAnsi="仿宋_GB2312" w:cs="仿宋_GB2312"/>
                <w:bCs/>
                <w:sz w:val="24"/>
                <w:szCs w:val="24"/>
              </w:rPr>
              <w:t>3.主要内容；</w:t>
            </w:r>
          </w:p>
          <w:p w14:paraId="2B254FB7">
            <w:pPr>
              <w:pStyle w:val="7"/>
              <w:spacing w:after="120" w:line="380" w:lineRule="exact"/>
              <w:jc w:val="left"/>
              <w:rPr>
                <w:rFonts w:hAnsi="仿宋_GB2312" w:cs="仿宋_GB2312"/>
                <w:bCs/>
                <w:sz w:val="24"/>
                <w:szCs w:val="24"/>
              </w:rPr>
            </w:pPr>
            <w:r>
              <w:rPr>
                <w:rFonts w:hint="eastAsia" w:hAnsi="仿宋_GB2312" w:cs="仿宋_GB2312"/>
                <w:bCs/>
                <w:sz w:val="24"/>
                <w:szCs w:val="24"/>
              </w:rPr>
              <w:t>4.基本思路和方法；</w:t>
            </w:r>
          </w:p>
          <w:p w14:paraId="516FE5EA">
            <w:pPr>
              <w:pStyle w:val="7"/>
              <w:spacing w:after="120" w:line="380" w:lineRule="exact"/>
              <w:jc w:val="left"/>
              <w:rPr>
                <w:rFonts w:hAnsi="仿宋_GB2312" w:cs="仿宋_GB2312"/>
                <w:bCs/>
                <w:sz w:val="24"/>
                <w:szCs w:val="24"/>
              </w:rPr>
            </w:pPr>
            <w:r>
              <w:rPr>
                <w:rFonts w:hint="eastAsia" w:hAnsi="仿宋_GB2312" w:cs="仿宋_GB2312"/>
                <w:bCs/>
                <w:sz w:val="24"/>
                <w:szCs w:val="24"/>
              </w:rPr>
              <w:t>5.实施计划及有关措施。</w:t>
            </w:r>
          </w:p>
          <w:p w14:paraId="4CD411F5"/>
        </w:tc>
      </w:tr>
    </w:tbl>
    <w:tbl>
      <w:tblPr>
        <w:tblStyle w:val="15"/>
        <w:tblpPr w:leftFromText="180" w:rightFromText="180" w:vertAnchor="page" w:horzAnchor="margin" w:tblpY="2266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 w14:paraId="623709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3" w:hRule="atLeast"/>
        </w:trPr>
        <w:tc>
          <w:tcPr>
            <w:tcW w:w="9000" w:type="dxa"/>
          </w:tcPr>
          <w:p w14:paraId="62370323">
            <w:pPr>
              <w:jc w:val="left"/>
              <w:rPr>
                <w:rFonts w:ascii="仿宋_GB2312" w:hAnsi="仿宋_GB2312" w:eastAsia="仿宋_GB2312" w:cs="仿宋_GB2312"/>
                <w:b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注：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</w:rPr>
              <w:t>沙龙选题方向从以下选择：</w:t>
            </w:r>
          </w:p>
          <w:p w14:paraId="73804C40">
            <w:pPr>
              <w:jc w:val="left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 w14:paraId="1BFA1ABA">
            <w:pPr>
              <w:jc w:val="left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1.推动国家、区域科技创新发展。</w:t>
            </w:r>
          </w:p>
          <w:p w14:paraId="64E02590">
            <w:pPr>
              <w:jc w:val="left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2.支持和鼓励老科技工作者在决策咨询、科技创新、科学普及、推动科技为民服务等方面更好发光发热。</w:t>
            </w:r>
          </w:p>
          <w:p w14:paraId="060DF6E8">
            <w:pPr>
              <w:jc w:val="left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3.支持老科技工作者社会参与，推动实现老有所为。</w:t>
            </w:r>
          </w:p>
          <w:p w14:paraId="60C5E3D8">
            <w:pPr>
              <w:jc w:val="left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4.老科技工作者关心的热点、难点和前瞻性问题。</w:t>
            </w:r>
          </w:p>
          <w:p w14:paraId="22C2ACD6">
            <w:pPr>
              <w:jc w:val="left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5.老科技工作者普遍关心的、事关老科技工作者群体权益的问题。</w:t>
            </w:r>
          </w:p>
          <w:p w14:paraId="216D5FA4">
            <w:pPr>
              <w:jc w:val="left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6.其他事关国家、区域高质量发展、社会反映强烈的热点问题。</w:t>
            </w:r>
          </w:p>
          <w:p w14:paraId="7BFADE82">
            <w:pPr>
              <w:jc w:val="left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</w:tbl>
    <w:tbl>
      <w:tblPr>
        <w:tblStyle w:val="15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1050"/>
        <w:gridCol w:w="195"/>
        <w:gridCol w:w="1455"/>
        <w:gridCol w:w="1140"/>
        <w:gridCol w:w="285"/>
        <w:gridCol w:w="1500"/>
        <w:gridCol w:w="2201"/>
      </w:tblGrid>
      <w:tr w14:paraId="46063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9000" w:type="dxa"/>
            <w:gridSpan w:val="8"/>
            <w:vAlign w:val="center"/>
          </w:tcPr>
          <w:p w14:paraId="189C7A22">
            <w:pPr>
              <w:spacing w:line="560" w:lineRule="exact"/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eastAsia="黑体"/>
                <w:bCs/>
                <w:sz w:val="28"/>
                <w:lang w:val="en-US" w:eastAsia="zh-CN"/>
              </w:rPr>
              <w:t>四</w:t>
            </w:r>
            <w:r>
              <w:rPr>
                <w:rFonts w:hint="eastAsia" w:eastAsia="黑体"/>
                <w:bCs/>
                <w:sz w:val="28"/>
              </w:rPr>
              <w:t>、绩效目标</w:t>
            </w:r>
          </w:p>
        </w:tc>
      </w:tr>
      <w:tr w14:paraId="3F58F2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3" w:hRule="atLeast"/>
        </w:trPr>
        <w:tc>
          <w:tcPr>
            <w:tcW w:w="9000" w:type="dxa"/>
            <w:gridSpan w:val="8"/>
          </w:tcPr>
          <w:p w14:paraId="772877DA">
            <w:pPr>
              <w:jc w:val="left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（包括但不限于参与人员层次、数量，联动单位情况，联合领域情况，活动产出成果，媒体宣传等）</w:t>
            </w:r>
          </w:p>
          <w:p w14:paraId="668AE2A6">
            <w:pPr>
              <w:jc w:val="left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阐明</w:t>
            </w:r>
            <w:r>
              <w:rPr>
                <w:rFonts w:ascii="仿宋_GB2312" w:hAnsi="仿宋_GB2312" w:eastAsia="仿宋_GB2312" w:cs="仿宋_GB2312"/>
                <w:bCs/>
                <w:sz w:val="24"/>
              </w:rPr>
              <w:t>拟移交决策咨询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专报</w:t>
            </w:r>
            <w:r>
              <w:rPr>
                <w:rFonts w:ascii="仿宋_GB2312" w:hAnsi="仿宋_GB2312" w:eastAsia="仿宋_GB2312" w:cs="仿宋_GB2312"/>
                <w:bCs/>
                <w:sz w:val="24"/>
              </w:rPr>
              <w:t>的名称，执笔团队和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咨询</w:t>
            </w:r>
            <w:r>
              <w:rPr>
                <w:rFonts w:ascii="仿宋_GB2312" w:hAnsi="仿宋_GB2312" w:eastAsia="仿宋_GB2312" w:cs="仿宋_GB2312"/>
                <w:bCs/>
                <w:sz w:val="24"/>
              </w:rPr>
              <w:t>专家名单。</w:t>
            </w:r>
          </w:p>
          <w:p w14:paraId="7925EF44">
            <w:pPr>
              <w:spacing w:line="56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  <w:p w14:paraId="3631E74E">
            <w:pPr>
              <w:spacing w:line="56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  <w:p w14:paraId="601CCCFD">
            <w:pPr>
              <w:spacing w:line="56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 w14:paraId="020FB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9000" w:type="dxa"/>
            <w:gridSpan w:val="8"/>
            <w:vAlign w:val="center"/>
          </w:tcPr>
          <w:p w14:paraId="52542B58">
            <w:pPr>
              <w:spacing w:line="560" w:lineRule="exact"/>
              <w:jc w:val="left"/>
              <w:rPr>
                <w:rFonts w:ascii="黑体" w:eastAsia="黑体"/>
                <w:sz w:val="24"/>
              </w:rPr>
            </w:pPr>
            <w:r>
              <w:rPr>
                <w:rFonts w:hint="eastAsia" w:eastAsia="黑体"/>
                <w:bCs/>
                <w:sz w:val="28"/>
                <w:lang w:val="en-US" w:eastAsia="zh-CN"/>
              </w:rPr>
              <w:t>五</w:t>
            </w:r>
            <w:r>
              <w:rPr>
                <w:rFonts w:hint="eastAsia" w:eastAsia="黑体"/>
                <w:bCs/>
                <w:sz w:val="28"/>
              </w:rPr>
              <w:t>、主要参加人员</w:t>
            </w:r>
          </w:p>
        </w:tc>
      </w:tr>
      <w:tr w14:paraId="5A66F5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74" w:type="dxa"/>
            <w:vAlign w:val="center"/>
          </w:tcPr>
          <w:p w14:paraId="2F21EF7C"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序号</w:t>
            </w:r>
          </w:p>
        </w:tc>
        <w:tc>
          <w:tcPr>
            <w:tcW w:w="1245" w:type="dxa"/>
            <w:gridSpan w:val="2"/>
            <w:vAlign w:val="center"/>
          </w:tcPr>
          <w:p w14:paraId="43ED2364"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姓名</w:t>
            </w:r>
          </w:p>
        </w:tc>
        <w:tc>
          <w:tcPr>
            <w:tcW w:w="1455" w:type="dxa"/>
            <w:vAlign w:val="center"/>
          </w:tcPr>
          <w:p w14:paraId="7B739EC6"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工作单位</w:t>
            </w:r>
          </w:p>
        </w:tc>
        <w:tc>
          <w:tcPr>
            <w:tcW w:w="1425" w:type="dxa"/>
            <w:gridSpan w:val="2"/>
            <w:vAlign w:val="center"/>
          </w:tcPr>
          <w:p w14:paraId="1D9EFDE7"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职务职称</w:t>
            </w:r>
          </w:p>
        </w:tc>
        <w:tc>
          <w:tcPr>
            <w:tcW w:w="1500" w:type="dxa"/>
            <w:vAlign w:val="center"/>
          </w:tcPr>
          <w:p w14:paraId="777F5703"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承担工作</w:t>
            </w:r>
          </w:p>
        </w:tc>
        <w:tc>
          <w:tcPr>
            <w:tcW w:w="2201" w:type="dxa"/>
            <w:vAlign w:val="center"/>
          </w:tcPr>
          <w:p w14:paraId="6B3A14F5"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人员类别</w:t>
            </w:r>
          </w:p>
          <w:p w14:paraId="2E42F969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(专报撰稿人、联合活动组织者、领导、工作人员等)</w:t>
            </w:r>
          </w:p>
        </w:tc>
      </w:tr>
      <w:tr w14:paraId="4CE69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74" w:type="dxa"/>
            <w:vAlign w:val="center"/>
          </w:tcPr>
          <w:p w14:paraId="3AD5DCFC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</w:tc>
        <w:tc>
          <w:tcPr>
            <w:tcW w:w="1245" w:type="dxa"/>
            <w:gridSpan w:val="2"/>
            <w:vAlign w:val="center"/>
          </w:tcPr>
          <w:p w14:paraId="398B70A9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55" w:type="dxa"/>
            <w:vAlign w:val="center"/>
          </w:tcPr>
          <w:p w14:paraId="356DD751"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25" w:type="dxa"/>
            <w:gridSpan w:val="2"/>
            <w:vAlign w:val="center"/>
          </w:tcPr>
          <w:p w14:paraId="51EA02AF"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500" w:type="dxa"/>
            <w:vAlign w:val="center"/>
          </w:tcPr>
          <w:p w14:paraId="1975DFA0"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201" w:type="dxa"/>
            <w:vAlign w:val="center"/>
          </w:tcPr>
          <w:p w14:paraId="5A10ADC1"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</w:p>
        </w:tc>
      </w:tr>
      <w:tr w14:paraId="1897F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74" w:type="dxa"/>
            <w:vAlign w:val="center"/>
          </w:tcPr>
          <w:p w14:paraId="45C32FF1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1245" w:type="dxa"/>
            <w:gridSpan w:val="2"/>
            <w:vAlign w:val="center"/>
          </w:tcPr>
          <w:p w14:paraId="6C1316E7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55" w:type="dxa"/>
            <w:vAlign w:val="center"/>
          </w:tcPr>
          <w:p w14:paraId="33627A67"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25" w:type="dxa"/>
            <w:gridSpan w:val="2"/>
            <w:vAlign w:val="center"/>
          </w:tcPr>
          <w:p w14:paraId="63FE9D34"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500" w:type="dxa"/>
            <w:vAlign w:val="center"/>
          </w:tcPr>
          <w:p w14:paraId="39E1C149"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201" w:type="dxa"/>
            <w:vAlign w:val="center"/>
          </w:tcPr>
          <w:p w14:paraId="24C0EEDA"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</w:p>
        </w:tc>
      </w:tr>
      <w:tr w14:paraId="65DA8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74" w:type="dxa"/>
            <w:vAlign w:val="center"/>
          </w:tcPr>
          <w:p w14:paraId="193E7D2D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</w:t>
            </w:r>
          </w:p>
        </w:tc>
        <w:tc>
          <w:tcPr>
            <w:tcW w:w="1245" w:type="dxa"/>
            <w:gridSpan w:val="2"/>
            <w:vAlign w:val="center"/>
          </w:tcPr>
          <w:p w14:paraId="0D54F4AD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55" w:type="dxa"/>
            <w:vAlign w:val="center"/>
          </w:tcPr>
          <w:p w14:paraId="0F3B55B6"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25" w:type="dxa"/>
            <w:gridSpan w:val="2"/>
            <w:vAlign w:val="center"/>
          </w:tcPr>
          <w:p w14:paraId="7253D7D1"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500" w:type="dxa"/>
            <w:vAlign w:val="center"/>
          </w:tcPr>
          <w:p w14:paraId="158B6FAE"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201" w:type="dxa"/>
            <w:vAlign w:val="center"/>
          </w:tcPr>
          <w:p w14:paraId="21481857"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</w:p>
        </w:tc>
      </w:tr>
      <w:tr w14:paraId="4F2481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74" w:type="dxa"/>
            <w:vAlign w:val="center"/>
          </w:tcPr>
          <w:p w14:paraId="46348426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45" w:type="dxa"/>
            <w:gridSpan w:val="2"/>
            <w:vAlign w:val="center"/>
          </w:tcPr>
          <w:p w14:paraId="68860A78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55" w:type="dxa"/>
            <w:vAlign w:val="center"/>
          </w:tcPr>
          <w:p w14:paraId="70FFBEB5"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25" w:type="dxa"/>
            <w:gridSpan w:val="2"/>
            <w:vAlign w:val="center"/>
          </w:tcPr>
          <w:p w14:paraId="63F2B18C"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500" w:type="dxa"/>
            <w:vAlign w:val="center"/>
          </w:tcPr>
          <w:p w14:paraId="5D450F76"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201" w:type="dxa"/>
            <w:vAlign w:val="center"/>
          </w:tcPr>
          <w:p w14:paraId="5BFAD87A"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</w:p>
        </w:tc>
      </w:tr>
      <w:tr w14:paraId="1035E2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9000" w:type="dxa"/>
            <w:gridSpan w:val="8"/>
            <w:vAlign w:val="center"/>
          </w:tcPr>
          <w:p w14:paraId="38B33555">
            <w:pPr>
              <w:spacing w:line="560" w:lineRule="exact"/>
              <w:jc w:val="left"/>
              <w:rPr>
                <w:rFonts w:ascii="宋体" w:hAnsi="宋体" w:eastAsia="黑体"/>
                <w:bCs/>
                <w:sz w:val="24"/>
              </w:rPr>
            </w:pPr>
            <w:r>
              <w:rPr>
                <w:rFonts w:hint="eastAsia" w:eastAsia="黑体"/>
                <w:bCs/>
                <w:sz w:val="28"/>
                <w:lang w:val="en-US" w:eastAsia="zh-CN"/>
              </w:rPr>
              <w:t>六</w:t>
            </w:r>
            <w:r>
              <w:rPr>
                <w:rFonts w:hint="eastAsia" w:eastAsia="黑体"/>
                <w:bCs/>
                <w:sz w:val="28"/>
              </w:rPr>
              <w:t>、经费预算</w:t>
            </w:r>
          </w:p>
        </w:tc>
      </w:tr>
      <w:tr w14:paraId="1C50B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2224" w:type="dxa"/>
            <w:gridSpan w:val="2"/>
            <w:vAlign w:val="center"/>
          </w:tcPr>
          <w:p w14:paraId="19C35F86">
            <w:pPr>
              <w:spacing w:line="56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序号</w:t>
            </w:r>
          </w:p>
        </w:tc>
        <w:tc>
          <w:tcPr>
            <w:tcW w:w="2790" w:type="dxa"/>
            <w:gridSpan w:val="3"/>
            <w:vAlign w:val="center"/>
          </w:tcPr>
          <w:p w14:paraId="7C0E5041">
            <w:pPr>
              <w:spacing w:line="56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经费类别</w:t>
            </w:r>
          </w:p>
        </w:tc>
        <w:tc>
          <w:tcPr>
            <w:tcW w:w="1785" w:type="dxa"/>
            <w:gridSpan w:val="2"/>
            <w:vAlign w:val="center"/>
          </w:tcPr>
          <w:p w14:paraId="267F2CB9">
            <w:pPr>
              <w:spacing w:line="5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黑体" w:eastAsia="黑体"/>
                <w:sz w:val="24"/>
              </w:rPr>
              <w:t>支出内容</w:t>
            </w:r>
          </w:p>
        </w:tc>
        <w:tc>
          <w:tcPr>
            <w:tcW w:w="2201" w:type="dxa"/>
            <w:vAlign w:val="center"/>
          </w:tcPr>
          <w:p w14:paraId="2922D13A">
            <w:pPr>
              <w:spacing w:line="5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黑体" w:eastAsia="黑体"/>
                <w:sz w:val="24"/>
              </w:rPr>
              <w:t>金额（万元）</w:t>
            </w:r>
          </w:p>
        </w:tc>
      </w:tr>
      <w:tr w14:paraId="09E0C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2224" w:type="dxa"/>
            <w:gridSpan w:val="2"/>
            <w:vAlign w:val="center"/>
          </w:tcPr>
          <w:p w14:paraId="5375A006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1</w:t>
            </w:r>
          </w:p>
        </w:tc>
        <w:tc>
          <w:tcPr>
            <w:tcW w:w="2790" w:type="dxa"/>
            <w:gridSpan w:val="3"/>
            <w:vAlign w:val="center"/>
          </w:tcPr>
          <w:p w14:paraId="10B8C6BD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专家讲课费</w:t>
            </w:r>
          </w:p>
        </w:tc>
        <w:tc>
          <w:tcPr>
            <w:tcW w:w="1785" w:type="dxa"/>
            <w:gridSpan w:val="2"/>
            <w:vAlign w:val="center"/>
          </w:tcPr>
          <w:p w14:paraId="4D310D33"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201" w:type="dxa"/>
            <w:vAlign w:val="center"/>
          </w:tcPr>
          <w:p w14:paraId="492C8B8D"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</w:p>
        </w:tc>
      </w:tr>
      <w:tr w14:paraId="2157C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2224" w:type="dxa"/>
            <w:gridSpan w:val="2"/>
            <w:vAlign w:val="center"/>
          </w:tcPr>
          <w:p w14:paraId="57982C09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2</w:t>
            </w:r>
          </w:p>
        </w:tc>
        <w:tc>
          <w:tcPr>
            <w:tcW w:w="2790" w:type="dxa"/>
            <w:gridSpan w:val="3"/>
            <w:vAlign w:val="center"/>
          </w:tcPr>
          <w:p w14:paraId="1DDBB276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专家劳务费</w:t>
            </w:r>
          </w:p>
        </w:tc>
        <w:tc>
          <w:tcPr>
            <w:tcW w:w="1785" w:type="dxa"/>
            <w:gridSpan w:val="2"/>
            <w:vAlign w:val="center"/>
          </w:tcPr>
          <w:p w14:paraId="7769850E"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201" w:type="dxa"/>
            <w:vAlign w:val="center"/>
          </w:tcPr>
          <w:p w14:paraId="1E195D2B"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</w:p>
        </w:tc>
      </w:tr>
      <w:tr w14:paraId="3102A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2224" w:type="dxa"/>
            <w:gridSpan w:val="2"/>
            <w:vAlign w:val="center"/>
          </w:tcPr>
          <w:p w14:paraId="4D8F0666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3</w:t>
            </w:r>
          </w:p>
        </w:tc>
        <w:tc>
          <w:tcPr>
            <w:tcW w:w="2790" w:type="dxa"/>
            <w:gridSpan w:val="3"/>
            <w:vAlign w:val="center"/>
          </w:tcPr>
          <w:p w14:paraId="5E4FA97A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餐费</w:t>
            </w:r>
          </w:p>
        </w:tc>
        <w:tc>
          <w:tcPr>
            <w:tcW w:w="1785" w:type="dxa"/>
            <w:gridSpan w:val="2"/>
            <w:vAlign w:val="center"/>
          </w:tcPr>
          <w:p w14:paraId="0AA5BE2E"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201" w:type="dxa"/>
            <w:vAlign w:val="center"/>
          </w:tcPr>
          <w:p w14:paraId="533A2A61"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</w:p>
        </w:tc>
      </w:tr>
      <w:tr w14:paraId="143EA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2224" w:type="dxa"/>
            <w:gridSpan w:val="2"/>
            <w:vAlign w:val="center"/>
          </w:tcPr>
          <w:p w14:paraId="3E9E21A5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4</w:t>
            </w:r>
          </w:p>
        </w:tc>
        <w:tc>
          <w:tcPr>
            <w:tcW w:w="2790" w:type="dxa"/>
            <w:gridSpan w:val="3"/>
            <w:vAlign w:val="center"/>
          </w:tcPr>
          <w:p w14:paraId="425047EE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场地费</w:t>
            </w:r>
          </w:p>
        </w:tc>
        <w:tc>
          <w:tcPr>
            <w:tcW w:w="1785" w:type="dxa"/>
            <w:gridSpan w:val="2"/>
            <w:vAlign w:val="center"/>
          </w:tcPr>
          <w:p w14:paraId="2765944D"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201" w:type="dxa"/>
            <w:vAlign w:val="center"/>
          </w:tcPr>
          <w:p w14:paraId="720F4E43"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</w:p>
        </w:tc>
      </w:tr>
      <w:tr w14:paraId="0FD15B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2224" w:type="dxa"/>
            <w:gridSpan w:val="2"/>
            <w:vAlign w:val="center"/>
          </w:tcPr>
          <w:p w14:paraId="7B874542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5</w:t>
            </w:r>
          </w:p>
        </w:tc>
        <w:tc>
          <w:tcPr>
            <w:tcW w:w="2790" w:type="dxa"/>
            <w:gridSpan w:val="3"/>
            <w:vAlign w:val="center"/>
          </w:tcPr>
          <w:p w14:paraId="4B2FFEAD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临时人员劳务费</w:t>
            </w:r>
          </w:p>
        </w:tc>
        <w:tc>
          <w:tcPr>
            <w:tcW w:w="1785" w:type="dxa"/>
            <w:gridSpan w:val="2"/>
            <w:vAlign w:val="center"/>
          </w:tcPr>
          <w:p w14:paraId="661E2A18"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201" w:type="dxa"/>
            <w:vAlign w:val="center"/>
          </w:tcPr>
          <w:p w14:paraId="2FCC7E8B"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</w:p>
        </w:tc>
      </w:tr>
      <w:tr w14:paraId="0A0136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2224" w:type="dxa"/>
            <w:gridSpan w:val="2"/>
            <w:vAlign w:val="center"/>
          </w:tcPr>
          <w:p w14:paraId="162FD3EF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6</w:t>
            </w:r>
          </w:p>
        </w:tc>
        <w:tc>
          <w:tcPr>
            <w:tcW w:w="2790" w:type="dxa"/>
            <w:gridSpan w:val="3"/>
            <w:vAlign w:val="center"/>
          </w:tcPr>
          <w:p w14:paraId="7800ADF9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其他（需具体说明）</w:t>
            </w:r>
          </w:p>
        </w:tc>
        <w:tc>
          <w:tcPr>
            <w:tcW w:w="1785" w:type="dxa"/>
            <w:gridSpan w:val="2"/>
            <w:vAlign w:val="center"/>
          </w:tcPr>
          <w:p w14:paraId="5B0909F7"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201" w:type="dxa"/>
            <w:vAlign w:val="center"/>
          </w:tcPr>
          <w:p w14:paraId="560B1E1D"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</w:p>
        </w:tc>
      </w:tr>
      <w:tr w14:paraId="370D24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6799" w:type="dxa"/>
            <w:gridSpan w:val="7"/>
            <w:vAlign w:val="center"/>
          </w:tcPr>
          <w:p w14:paraId="5A088859"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合计</w:t>
            </w:r>
          </w:p>
        </w:tc>
        <w:tc>
          <w:tcPr>
            <w:tcW w:w="2201" w:type="dxa"/>
            <w:vAlign w:val="center"/>
          </w:tcPr>
          <w:p w14:paraId="6B94EEC0"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</w:p>
        </w:tc>
      </w:tr>
    </w:tbl>
    <w:p w14:paraId="651E2D71">
      <w:pPr>
        <w:pStyle w:val="8"/>
        <w:ind w:left="0" w:right="1470"/>
      </w:pPr>
    </w:p>
    <w:p w14:paraId="01599864">
      <w:pPr>
        <w:pStyle w:val="8"/>
        <w:ind w:left="0" w:right="1470"/>
      </w:pPr>
    </w:p>
    <w:p w14:paraId="6537F2BE">
      <w:r>
        <w:br w:type="page"/>
      </w:r>
    </w:p>
    <w:tbl>
      <w:tblPr>
        <w:tblStyle w:val="16"/>
        <w:tblW w:w="88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0"/>
      </w:tblGrid>
      <w:tr w14:paraId="17653C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46" w:hRule="atLeast"/>
        </w:trPr>
        <w:tc>
          <w:tcPr>
            <w:tcW w:w="8840" w:type="dxa"/>
            <w:tcBorders>
              <w:tl2br w:val="nil"/>
              <w:tr2bl w:val="nil"/>
            </w:tcBorders>
            <w:vAlign w:val="center"/>
          </w:tcPr>
          <w:p w14:paraId="71B7131D">
            <w:pPr>
              <w:widowControl w:val="0"/>
              <w:adjustRightInd w:val="0"/>
              <w:snapToGrid w:val="0"/>
              <w:spacing w:line="400" w:lineRule="exact"/>
              <w:jc w:val="both"/>
              <w:rPr>
                <w:rFonts w:eastAsia="黑体"/>
                <w:bCs/>
                <w:sz w:val="28"/>
              </w:rPr>
            </w:pPr>
            <w:r>
              <w:rPr>
                <w:rFonts w:hint="eastAsia" w:eastAsia="黑体"/>
                <w:bCs/>
                <w:sz w:val="28"/>
                <w:lang w:val="en-US" w:eastAsia="zh-CN"/>
              </w:rPr>
              <w:t>七</w:t>
            </w:r>
            <w:r>
              <w:rPr>
                <w:rFonts w:hint="eastAsia" w:eastAsia="黑体"/>
                <w:bCs/>
                <w:sz w:val="28"/>
              </w:rPr>
              <w:t>、申报单位声明（本页为独立页）</w:t>
            </w:r>
          </w:p>
        </w:tc>
      </w:tr>
      <w:tr w14:paraId="6CBAD7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6" w:hRule="atLeast"/>
        </w:trPr>
        <w:tc>
          <w:tcPr>
            <w:tcW w:w="8840" w:type="dxa"/>
            <w:tcBorders>
              <w:tl2br w:val="nil"/>
              <w:tr2bl w:val="nil"/>
            </w:tcBorders>
          </w:tcPr>
          <w:p w14:paraId="21CC8D19">
            <w:pPr>
              <w:widowControl/>
              <w:jc w:val="left"/>
              <w:rPr>
                <w:rFonts w:eastAsia="仿宋_GB2312"/>
                <w:sz w:val="32"/>
                <w:szCs w:val="32"/>
              </w:rPr>
            </w:pPr>
          </w:p>
          <w:p w14:paraId="3F4DCDF3">
            <w:pPr>
              <w:widowControl w:val="0"/>
              <w:spacing w:line="520" w:lineRule="exact"/>
              <w:ind w:right="-512"/>
              <w:jc w:val="center"/>
              <w:rPr>
                <w:rFonts w:ascii="小标宋" w:hAnsi="宋体" w:eastAsia="小标宋" w:cs="宋体"/>
                <w:b/>
                <w:sz w:val="36"/>
                <w:szCs w:val="36"/>
              </w:rPr>
            </w:pPr>
            <w:r>
              <w:rPr>
                <w:rFonts w:hint="eastAsia" w:ascii="小标宋" w:hAnsi="宋体" w:eastAsia="小标宋" w:cs="宋体"/>
                <w:b/>
                <w:sz w:val="36"/>
                <w:szCs w:val="36"/>
              </w:rPr>
              <w:t>承 诺 书</w:t>
            </w:r>
          </w:p>
          <w:p w14:paraId="26E2C343">
            <w:pPr>
              <w:widowControl w:val="0"/>
              <w:spacing w:line="520" w:lineRule="exact"/>
              <w:ind w:right="-512"/>
              <w:jc w:val="both"/>
              <w:rPr>
                <w:rFonts w:ascii="宋体" w:hAnsi="宋体" w:cs="黑体"/>
                <w:szCs w:val="21"/>
              </w:rPr>
            </w:pPr>
          </w:p>
          <w:p w14:paraId="6469AEF7">
            <w:pPr>
              <w:widowControl w:val="0"/>
              <w:spacing w:line="520" w:lineRule="exact"/>
              <w:ind w:right="-512"/>
              <w:jc w:val="both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中国科协创新战略研究院  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：</w:t>
            </w:r>
          </w:p>
          <w:p w14:paraId="456A1A76">
            <w:pPr>
              <w:widowControl w:val="0"/>
              <w:spacing w:line="520" w:lineRule="exact"/>
              <w:ind w:right="-512" w:firstLine="560"/>
              <w:jc w:val="both"/>
              <w:rPr>
                <w:rFonts w:ascii="仿宋" w:hAnsi="仿宋" w:eastAsia="仿宋" w:cs="宋体"/>
                <w:b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本单位</w:t>
            </w:r>
            <w:r>
              <w:rPr>
                <w:rFonts w:hint="eastAsia" w:ascii="仿宋" w:hAnsi="仿宋" w:eastAsia="仿宋" w:cs="宋体"/>
                <w:sz w:val="28"/>
                <w:szCs w:val="28"/>
                <w:u w:val="single"/>
              </w:rPr>
              <w:t xml:space="preserve">            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参加贵单位为</w:t>
            </w:r>
            <w:r>
              <w:rPr>
                <w:rFonts w:hint="eastAsia" w:ascii="仿宋" w:hAnsi="仿宋" w:eastAsia="仿宋" w:cs="宋体"/>
                <w:b/>
                <w:sz w:val="28"/>
                <w:szCs w:val="28"/>
                <w:u w:val="single"/>
              </w:rPr>
              <w:t xml:space="preserve">                       </w:t>
            </w:r>
          </w:p>
          <w:p w14:paraId="12860DD1">
            <w:pPr>
              <w:widowControl w:val="0"/>
              <w:spacing w:line="520" w:lineRule="exact"/>
              <w:ind w:right="-512" w:rightChars="0" w:firstLine="0"/>
              <w:jc w:val="both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项目的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申报活动，现承诺：</w:t>
            </w:r>
          </w:p>
          <w:p w14:paraId="3BCCC273">
            <w:pPr>
              <w:widowControl w:val="0"/>
              <w:spacing w:line="520" w:lineRule="exact"/>
              <w:ind w:right="-512"/>
              <w:jc w:val="both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我单位满足政府采购法第二十二条关于供应商的资格要求：</w:t>
            </w:r>
          </w:p>
          <w:p w14:paraId="394C801B">
            <w:pPr>
              <w:widowControl w:val="0"/>
              <w:spacing w:line="520" w:lineRule="exact"/>
              <w:ind w:right="-512"/>
              <w:jc w:val="both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   （一）具有独立承担民事责任的能力；</w:t>
            </w:r>
          </w:p>
          <w:p w14:paraId="46DB6CD7">
            <w:pPr>
              <w:widowControl w:val="0"/>
              <w:spacing w:line="520" w:lineRule="exact"/>
              <w:ind w:right="-512"/>
              <w:jc w:val="both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   （二）具有良好的信誉和健全的财务会计制度；</w:t>
            </w:r>
          </w:p>
          <w:p w14:paraId="6AEB568F">
            <w:pPr>
              <w:widowControl w:val="0"/>
              <w:spacing w:line="520" w:lineRule="exact"/>
              <w:ind w:right="-512"/>
              <w:jc w:val="both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   （三）具有履行合同所必需的设备和专业技术能力；</w:t>
            </w:r>
          </w:p>
          <w:p w14:paraId="61649FB6">
            <w:pPr>
              <w:widowControl w:val="0"/>
              <w:spacing w:line="520" w:lineRule="exact"/>
              <w:ind w:right="-512"/>
              <w:jc w:val="both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   （四）由依法缴纳税收和社会保障资金的良好记录；</w:t>
            </w:r>
          </w:p>
          <w:p w14:paraId="6C4FFB61">
            <w:pPr>
              <w:widowControl w:val="0"/>
              <w:spacing w:line="520" w:lineRule="exact"/>
              <w:ind w:right="-512"/>
              <w:jc w:val="both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   （五）参加采购活动前三年内，在经营活动中没有重大违法记录；</w:t>
            </w:r>
          </w:p>
          <w:p w14:paraId="536BB884">
            <w:pPr>
              <w:widowControl w:val="0"/>
              <w:spacing w:line="520" w:lineRule="exact"/>
              <w:ind w:right="-512"/>
              <w:jc w:val="both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   （六）法律、行政法规规定的其他条件。</w:t>
            </w:r>
          </w:p>
          <w:p w14:paraId="66927897">
            <w:pPr>
              <w:widowControl w:val="0"/>
              <w:spacing w:line="520" w:lineRule="exact"/>
              <w:ind w:right="-512" w:firstLine="560"/>
              <w:jc w:val="both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我单位参加本次采购项目提供材料真实有效。如违反以上承诺，</w:t>
            </w:r>
          </w:p>
          <w:p w14:paraId="1C29347D">
            <w:pPr>
              <w:widowControl w:val="0"/>
              <w:spacing w:line="520" w:lineRule="exact"/>
              <w:ind w:right="-512" w:rightChars="0" w:firstLine="0"/>
              <w:jc w:val="both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本单位愿承担一切法律责任。</w:t>
            </w:r>
          </w:p>
          <w:p w14:paraId="73CF6E02">
            <w:pPr>
              <w:widowControl w:val="0"/>
              <w:spacing w:line="520" w:lineRule="exact"/>
              <w:ind w:right="-512"/>
              <w:jc w:val="both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 w14:paraId="77BC3151">
            <w:pPr>
              <w:widowControl w:val="0"/>
              <w:spacing w:line="520" w:lineRule="exact"/>
              <w:ind w:right="-512"/>
              <w:jc w:val="both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 w14:paraId="09BCF487">
            <w:pPr>
              <w:widowControl w:val="0"/>
              <w:spacing w:line="520" w:lineRule="exact"/>
              <w:ind w:right="-512"/>
              <w:jc w:val="both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 w14:paraId="30FD9B83">
            <w:pPr>
              <w:widowControl w:val="0"/>
              <w:spacing w:line="520" w:lineRule="exact"/>
              <w:ind w:right="-512"/>
              <w:jc w:val="both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   供应商名称：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u w:val="single"/>
              </w:rPr>
              <w:t xml:space="preserve">                  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（盖章）</w:t>
            </w:r>
          </w:p>
          <w:p w14:paraId="0C43BA79">
            <w:pPr>
              <w:widowControl w:val="0"/>
              <w:spacing w:line="520" w:lineRule="exact"/>
              <w:ind w:right="-512"/>
              <w:jc w:val="both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   法定代表人或授权代表（签字）：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u w:val="single"/>
              </w:rPr>
              <w:t xml:space="preserve">                  </w:t>
            </w:r>
          </w:p>
          <w:p w14:paraId="1D556B2E">
            <w:pPr>
              <w:widowControl w:val="0"/>
              <w:spacing w:line="520" w:lineRule="exact"/>
              <w:ind w:right="-512"/>
              <w:jc w:val="both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   日期：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 月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日</w:t>
            </w:r>
          </w:p>
          <w:p w14:paraId="5256F326">
            <w:pPr>
              <w:widowControl w:val="0"/>
              <w:wordWrap w:val="0"/>
              <w:spacing w:line="560" w:lineRule="exact"/>
              <w:ind w:firstLine="0"/>
              <w:jc w:val="both"/>
              <w:rPr>
                <w:rFonts w:eastAsia="黑体"/>
                <w:bCs/>
                <w:sz w:val="28"/>
              </w:rPr>
            </w:pPr>
          </w:p>
        </w:tc>
      </w:tr>
    </w:tbl>
    <w:p w14:paraId="56F90C8F">
      <w:pPr>
        <w:pStyle w:val="5"/>
        <w:spacing w:line="560" w:lineRule="exact"/>
        <w:ind w:firstLine="0"/>
      </w:pP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ESI仿宋-GB2312">
    <w:altName w:val="仿宋"/>
    <w:panose1 w:val="000000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SI黑体-GB2312">
    <w:altName w:val="黑体"/>
    <w:panose1 w:val="00000000000000000000"/>
    <w:charset w:val="86"/>
    <w:family w:val="auto"/>
    <w:pitch w:val="default"/>
    <w:sig w:usb0="00000000" w:usb1="00000000" w:usb2="00000012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562FFE">
    <w:pPr>
      <w:pStyle w:val="1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07FC207">
                          <w:pPr>
                            <w:pStyle w:val="1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07FC207">
                    <w:pPr>
                      <w:pStyle w:val="1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66D79AE"/>
    <w:rsid w:val="000B707A"/>
    <w:rsid w:val="006732AF"/>
    <w:rsid w:val="00966455"/>
    <w:rsid w:val="009D03F3"/>
    <w:rsid w:val="06606FF5"/>
    <w:rsid w:val="0A3218E3"/>
    <w:rsid w:val="193531BF"/>
    <w:rsid w:val="1D0F69BB"/>
    <w:rsid w:val="21BE1C35"/>
    <w:rsid w:val="23F70455"/>
    <w:rsid w:val="38491F56"/>
    <w:rsid w:val="48506DE7"/>
    <w:rsid w:val="49493E92"/>
    <w:rsid w:val="5ED27258"/>
    <w:rsid w:val="5EF6A6C1"/>
    <w:rsid w:val="6212478C"/>
    <w:rsid w:val="71DF3111"/>
    <w:rsid w:val="765FAD34"/>
    <w:rsid w:val="766D79AE"/>
    <w:rsid w:val="7B1DA19B"/>
    <w:rsid w:val="7D5B7B42"/>
    <w:rsid w:val="B6EE7C4B"/>
    <w:rsid w:val="BEEF8292"/>
    <w:rsid w:val="C16B861D"/>
    <w:rsid w:val="D97FFC03"/>
    <w:rsid w:val="FE77C055"/>
    <w:rsid w:val="FFFD3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styleId="2">
    <w:name w:val="heading 1"/>
    <w:basedOn w:val="1"/>
    <w:qFormat/>
    <w:uiPriority w:val="0"/>
    <w:pPr>
      <w:spacing w:before="480"/>
    </w:pPr>
    <w:rPr>
      <w:b/>
      <w:color w:val="345A8A"/>
      <w:sz w:val="32"/>
    </w:rPr>
  </w:style>
  <w:style w:type="paragraph" w:styleId="3">
    <w:name w:val="heading 2"/>
    <w:basedOn w:val="1"/>
    <w:qFormat/>
    <w:uiPriority w:val="0"/>
    <w:pPr>
      <w:spacing w:before="200"/>
    </w:pPr>
    <w:rPr>
      <w:b/>
      <w:color w:val="4F81BD"/>
      <w:sz w:val="26"/>
    </w:rPr>
  </w:style>
  <w:style w:type="paragraph" w:styleId="4">
    <w:name w:val="heading 3"/>
    <w:basedOn w:val="1"/>
    <w:next w:val="1"/>
    <w:qFormat/>
    <w:uiPriority w:val="0"/>
    <w:pPr>
      <w:spacing w:before="200"/>
    </w:pPr>
    <w:rPr>
      <w:b/>
      <w:color w:val="4F81BD"/>
      <w:sz w:val="24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qFormat/>
    <w:uiPriority w:val="0"/>
    <w:pPr>
      <w:ind w:firstLine="420"/>
    </w:pPr>
    <w:rPr>
      <w:rFonts w:ascii="CESI仿宋-GB2312" w:hAnsi="CESI仿宋-GB2312" w:eastAsia="CESI仿宋-GB2312" w:cs="CESI仿宋-GB2312"/>
      <w:sz w:val="32"/>
      <w:szCs w:val="32"/>
    </w:rPr>
  </w:style>
  <w:style w:type="paragraph" w:styleId="6">
    <w:name w:val="annotation text"/>
    <w:basedOn w:val="1"/>
    <w:link w:val="22"/>
    <w:uiPriority w:val="0"/>
    <w:pPr>
      <w:jc w:val="left"/>
    </w:pPr>
  </w:style>
  <w:style w:type="paragraph" w:styleId="7">
    <w:name w:val="Body Text"/>
    <w:basedOn w:val="1"/>
    <w:next w:val="1"/>
    <w:qFormat/>
    <w:uiPriority w:val="0"/>
    <w:pPr>
      <w:jc w:val="center"/>
    </w:pPr>
    <w:rPr>
      <w:rFonts w:ascii="仿宋_GB2312" w:eastAsia="仿宋_GB2312"/>
      <w:sz w:val="32"/>
      <w:szCs w:val="36"/>
    </w:rPr>
  </w:style>
  <w:style w:type="paragraph" w:styleId="8">
    <w:name w:val="Block Text"/>
    <w:basedOn w:val="1"/>
    <w:qFormat/>
    <w:uiPriority w:val="0"/>
    <w:pPr>
      <w:spacing w:after="120"/>
      <w:ind w:left="1440" w:right="700"/>
    </w:pPr>
  </w:style>
  <w:style w:type="paragraph" w:styleId="9">
    <w:name w:val="Balloon Text"/>
    <w:basedOn w:val="1"/>
    <w:link w:val="21"/>
    <w:qFormat/>
    <w:uiPriority w:val="0"/>
    <w:rPr>
      <w:sz w:val="18"/>
      <w:szCs w:val="18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Subtitle"/>
    <w:basedOn w:val="1"/>
    <w:qFormat/>
    <w:uiPriority w:val="0"/>
    <w:rPr>
      <w:i/>
      <w:color w:val="4F81BD"/>
      <w:sz w:val="24"/>
    </w:rPr>
  </w:style>
  <w:style w:type="paragraph" w:styleId="13">
    <w:name w:val="Title"/>
    <w:basedOn w:val="1"/>
    <w:qFormat/>
    <w:uiPriority w:val="0"/>
    <w:pPr>
      <w:spacing w:after="300"/>
    </w:pPr>
    <w:rPr>
      <w:color w:val="17365D"/>
      <w:sz w:val="52"/>
    </w:rPr>
  </w:style>
  <w:style w:type="paragraph" w:styleId="14">
    <w:name w:val="annotation subject"/>
    <w:basedOn w:val="6"/>
    <w:next w:val="6"/>
    <w:link w:val="23"/>
    <w:qFormat/>
    <w:uiPriority w:val="0"/>
    <w:rPr>
      <w:b/>
      <w:bCs/>
    </w:r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Hyperlink"/>
    <w:basedOn w:val="17"/>
    <w:qFormat/>
    <w:uiPriority w:val="0"/>
    <w:rPr>
      <w:color w:val="0000FF"/>
      <w:u w:val="single"/>
    </w:rPr>
  </w:style>
  <w:style w:type="character" w:styleId="19">
    <w:name w:val="annotation reference"/>
    <w:basedOn w:val="17"/>
    <w:uiPriority w:val="0"/>
    <w:rPr>
      <w:sz w:val="21"/>
      <w:szCs w:val="21"/>
    </w:rPr>
  </w:style>
  <w:style w:type="paragraph" w:styleId="20">
    <w:name w:val="List Paragraph"/>
    <w:basedOn w:val="1"/>
    <w:qFormat/>
    <w:uiPriority w:val="99"/>
    <w:pPr>
      <w:ind w:firstLine="420"/>
    </w:pPr>
  </w:style>
  <w:style w:type="character" w:customStyle="1" w:styleId="21">
    <w:name w:val="批注框文本 字符"/>
    <w:basedOn w:val="17"/>
    <w:link w:val="9"/>
    <w:uiPriority w:val="0"/>
    <w:rPr>
      <w:kern w:val="2"/>
      <w:sz w:val="18"/>
      <w:szCs w:val="18"/>
    </w:rPr>
  </w:style>
  <w:style w:type="character" w:customStyle="1" w:styleId="22">
    <w:name w:val="批注文字 字符"/>
    <w:basedOn w:val="17"/>
    <w:link w:val="6"/>
    <w:qFormat/>
    <w:uiPriority w:val="0"/>
    <w:rPr>
      <w:kern w:val="2"/>
      <w:sz w:val="21"/>
      <w:szCs w:val="24"/>
    </w:rPr>
  </w:style>
  <w:style w:type="character" w:customStyle="1" w:styleId="23">
    <w:name w:val="批注主题 字符"/>
    <w:basedOn w:val="22"/>
    <w:link w:val="14"/>
    <w:uiPriority w:val="0"/>
    <w:rPr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6</Pages>
  <Words>971</Words>
  <Characters>984</Characters>
  <Lines>17</Lines>
  <Paragraphs>4</Paragraphs>
  <TotalTime>2</TotalTime>
  <ScaleCrop>false</ScaleCrop>
  <LinksUpToDate>false</LinksUpToDate>
  <CharactersWithSpaces>1115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2025-07-27T01:29:00Z</dcterms:created>
  <dc:creator>kxxc</dc:creator>
  <cp:lastModifiedBy>王彦珺</cp:lastModifiedBy>
  <cp:lastPrinted>2025-06-28T03:32:00Z</cp:lastPrinted>
  <dcterms:modified xsi:type="dcterms:W3CDTF">2025-07-28T03:28:00Z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eyJoZGlkIjoiZTE4ZDkxMDhjMDZiMGQ4YzcyYzliMmZlYWEzNTdkMjQiLCJ1c2VySWQiOiIzMTA4ODA2NzUifQ==</vt:lpwstr>
  </property>
  <property fmtid="{D5CDD505-2E9C-101B-9397-08002B2CF9AE}" pid="4" name="ICV">
    <vt:lpwstr>502A05ED89EE40F28302E864D65F42D3_12</vt:lpwstr>
  </property>
</Properties>
</file>